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1270" w:rsidRDefault="00921270" w:rsidP="00921270">
      <w:pPr>
        <w:shd w:val="clear" w:color="auto" w:fill="00B0F0"/>
        <w:rPr>
          <w:b/>
          <w:sz w:val="52"/>
          <w:szCs w:val="52"/>
        </w:rPr>
      </w:pPr>
      <w:r w:rsidRPr="00921270">
        <w:rPr>
          <w:b/>
          <w:sz w:val="52"/>
          <w:szCs w:val="52"/>
        </w:rPr>
        <w:t>Accessing BSC’s new Fitzroy Readers collection</w:t>
      </w:r>
    </w:p>
    <w:p w:rsidR="00921270" w:rsidRDefault="00921270" w:rsidP="00921270">
      <w:pPr>
        <w:shd w:val="clear" w:color="auto" w:fill="FFFFFF" w:themeFill="background1"/>
        <w:rPr>
          <w:b/>
          <w:sz w:val="28"/>
          <w:szCs w:val="28"/>
        </w:rPr>
      </w:pPr>
    </w:p>
    <w:p w:rsidR="00921270" w:rsidRDefault="00921270" w:rsidP="00921270">
      <w:pPr>
        <w:shd w:val="clear" w:color="auto" w:fill="FFFFFF" w:themeFill="background1"/>
        <w:rPr>
          <w:rFonts w:ascii="Bell MT" w:hAnsi="Bell MT"/>
          <w:b/>
          <w:sz w:val="28"/>
          <w:szCs w:val="28"/>
        </w:rPr>
      </w:pPr>
      <w:r>
        <w:rPr>
          <w:rFonts w:ascii="Bell MT" w:hAnsi="Bell MT"/>
          <w:b/>
          <w:sz w:val="28"/>
          <w:szCs w:val="28"/>
        </w:rPr>
        <w:t>To access Fitzroy readers and the wealth of literacy activities and phonics that go with them here’s what to do.</w:t>
      </w:r>
    </w:p>
    <w:p w:rsidR="00921270" w:rsidRDefault="00921270" w:rsidP="00921270">
      <w:pPr>
        <w:pStyle w:val="ListParagraph"/>
        <w:numPr>
          <w:ilvl w:val="0"/>
          <w:numId w:val="1"/>
        </w:numPr>
        <w:shd w:val="clear" w:color="auto" w:fill="FFFFFF" w:themeFill="background1"/>
        <w:rPr>
          <w:rFonts w:ascii="Bell MT" w:hAnsi="Bell MT"/>
          <w:sz w:val="28"/>
          <w:szCs w:val="28"/>
        </w:rPr>
      </w:pPr>
      <w:r w:rsidRPr="00921270">
        <w:rPr>
          <w:rFonts w:ascii="Bell MT" w:hAnsi="Bell MT"/>
          <w:sz w:val="28"/>
          <w:szCs w:val="28"/>
        </w:rPr>
        <w:t xml:space="preserve">Go to the </w:t>
      </w:r>
      <w:r>
        <w:rPr>
          <w:rFonts w:ascii="Bell MT" w:hAnsi="Bell MT"/>
          <w:sz w:val="28"/>
          <w:szCs w:val="28"/>
        </w:rPr>
        <w:t xml:space="preserve">start menu </w:t>
      </w:r>
      <w:r>
        <w:rPr>
          <w:noProof/>
          <w:lang w:eastAsia="en-AU"/>
        </w:rPr>
        <w:drawing>
          <wp:inline distT="0" distB="0" distL="0" distR="0" wp14:anchorId="7A3762F4" wp14:editId="39DC205B">
            <wp:extent cx="514350" cy="380618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745" cy="38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ell MT" w:hAnsi="Bell MT"/>
          <w:sz w:val="28"/>
          <w:szCs w:val="28"/>
        </w:rPr>
        <w:t xml:space="preserve"> and start typing Fitzroy.  The readers 21-30, 31-40, and 41-50 will come up.</w:t>
      </w:r>
    </w:p>
    <w:p w:rsidR="00635971" w:rsidRDefault="00921270" w:rsidP="00921270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 xml:space="preserve">Click on whichever.  Please note:  the readers get longer and more challenging as one </w:t>
      </w:r>
      <w:proofErr w:type="gramStart"/>
      <w:r>
        <w:rPr>
          <w:rFonts w:ascii="Bell MT" w:hAnsi="Bell MT"/>
          <w:sz w:val="28"/>
          <w:szCs w:val="28"/>
        </w:rPr>
        <w:t>progresses</w:t>
      </w:r>
      <w:proofErr w:type="gramEnd"/>
      <w:r>
        <w:rPr>
          <w:rFonts w:ascii="Bell MT" w:hAnsi="Bell MT"/>
          <w:sz w:val="28"/>
          <w:szCs w:val="28"/>
        </w:rPr>
        <w:t xml:space="preserve"> up through the numbers.  The individual readers focus on various language features, grammar and sentence structures.</w:t>
      </w:r>
      <w:r w:rsidR="00134E18">
        <w:rPr>
          <w:rFonts w:ascii="Bell MT" w:hAnsi="Bell MT"/>
          <w:sz w:val="28"/>
          <w:szCs w:val="28"/>
        </w:rPr>
        <w:t xml:space="preserve"> </w:t>
      </w:r>
    </w:p>
    <w:p w:rsidR="00635971" w:rsidRDefault="00635971" w:rsidP="00921270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</w:p>
    <w:p w:rsidR="00635971" w:rsidRPr="00635971" w:rsidRDefault="00635971" w:rsidP="00921270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  <w:u w:val="single"/>
        </w:rPr>
      </w:pPr>
      <w:r>
        <w:rPr>
          <w:rFonts w:ascii="Bell MT" w:hAnsi="Bell MT"/>
          <w:sz w:val="28"/>
          <w:szCs w:val="28"/>
          <w:u w:val="single"/>
        </w:rPr>
        <w:t xml:space="preserve">Compare </w:t>
      </w:r>
      <w:r w:rsidRPr="00635971">
        <w:rPr>
          <w:rFonts w:ascii="Bell MT" w:hAnsi="Bell MT"/>
          <w:sz w:val="28"/>
          <w:szCs w:val="28"/>
          <w:u w:val="single"/>
        </w:rPr>
        <w:t>Book 21</w:t>
      </w:r>
    </w:p>
    <w:p w:rsidR="00921270" w:rsidRDefault="00134E18" w:rsidP="00921270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 xml:space="preserve"> </w:t>
      </w:r>
      <w:r w:rsidR="00635971">
        <w:rPr>
          <w:noProof/>
          <w:lang w:eastAsia="en-AU"/>
        </w:rPr>
        <w:drawing>
          <wp:inline distT="0" distB="0" distL="0" distR="0" wp14:anchorId="583443E7" wp14:editId="1B48DE4D">
            <wp:extent cx="3522023" cy="300990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23785" cy="3011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971" w:rsidRDefault="00635971" w:rsidP="00921270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</w:p>
    <w:p w:rsidR="00635971" w:rsidRPr="00635971" w:rsidRDefault="00635971" w:rsidP="00921270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  <w:u w:val="single"/>
        </w:rPr>
      </w:pPr>
      <w:r w:rsidRPr="00635971">
        <w:rPr>
          <w:rFonts w:ascii="Bell MT" w:hAnsi="Bell MT"/>
          <w:sz w:val="28"/>
          <w:szCs w:val="28"/>
          <w:u w:val="single"/>
        </w:rPr>
        <w:t>With Book 45</w:t>
      </w:r>
    </w:p>
    <w:p w:rsidR="00921270" w:rsidRDefault="00635971" w:rsidP="00134E18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noProof/>
          <w:lang w:eastAsia="en-AU"/>
        </w:rPr>
        <w:drawing>
          <wp:inline distT="0" distB="0" distL="0" distR="0" wp14:anchorId="57F45A29" wp14:editId="60BC0F30">
            <wp:extent cx="5943600" cy="436308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971" w:rsidRDefault="00635971" w:rsidP="00134E18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</w:p>
    <w:p w:rsidR="00134E18" w:rsidRDefault="00134E18" w:rsidP="00134E18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 xml:space="preserve">BSC’s site licence allows us to access the readers only at school.  To try to access them </w:t>
      </w:r>
      <w:r w:rsidR="00A22E14">
        <w:rPr>
          <w:rFonts w:ascii="Bell MT" w:hAnsi="Bell MT"/>
          <w:sz w:val="28"/>
          <w:szCs w:val="28"/>
        </w:rPr>
        <w:t xml:space="preserve">at home </w:t>
      </w:r>
      <w:r>
        <w:rPr>
          <w:rFonts w:ascii="Bell MT" w:hAnsi="Bell MT"/>
          <w:sz w:val="28"/>
          <w:szCs w:val="28"/>
        </w:rPr>
        <w:t xml:space="preserve">using a </w:t>
      </w:r>
      <w:r w:rsidR="00A22E14">
        <w:rPr>
          <w:rFonts w:ascii="Bell MT" w:hAnsi="Bell MT"/>
          <w:sz w:val="28"/>
          <w:szCs w:val="28"/>
        </w:rPr>
        <w:t>school PC, for instance,</w:t>
      </w:r>
      <w:r>
        <w:rPr>
          <w:rFonts w:ascii="Bell MT" w:hAnsi="Bell MT"/>
          <w:sz w:val="28"/>
          <w:szCs w:val="28"/>
        </w:rPr>
        <w:t xml:space="preserve"> would be in breach of our licence.</w:t>
      </w:r>
    </w:p>
    <w:p w:rsidR="00134E18" w:rsidRDefault="00134E18" w:rsidP="00134E18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</w:p>
    <w:p w:rsidR="00134E18" w:rsidRDefault="00134E18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b/>
          <w:sz w:val="28"/>
          <w:szCs w:val="28"/>
        </w:rPr>
      </w:pPr>
      <w:r>
        <w:rPr>
          <w:rFonts w:ascii="Bell MT" w:hAnsi="Bell MT"/>
          <w:b/>
          <w:sz w:val="28"/>
          <w:szCs w:val="28"/>
        </w:rPr>
        <w:lastRenderedPageBreak/>
        <w:t>About Fitzroy readers</w:t>
      </w:r>
    </w:p>
    <w:p w:rsidR="00134E18" w:rsidRDefault="00134E18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 xml:space="preserve">You can read all about Fitzroy readers here </w:t>
      </w:r>
      <w:hyperlink r:id="rId9" w:history="1">
        <w:r w:rsidRPr="00766412">
          <w:rPr>
            <w:rStyle w:val="Hyperlink"/>
            <w:rFonts w:ascii="Bell MT" w:hAnsi="Bell MT"/>
            <w:sz w:val="28"/>
            <w:szCs w:val="28"/>
          </w:rPr>
          <w:t>http://www.fitzprog.com.au/</w:t>
        </w:r>
      </w:hyperlink>
      <w:r>
        <w:rPr>
          <w:rFonts w:ascii="Bell MT" w:hAnsi="Bell MT"/>
          <w:sz w:val="28"/>
          <w:szCs w:val="28"/>
        </w:rPr>
        <w:t xml:space="preserve"> .  As the website says, there have been over 2 million books sold.</w:t>
      </w:r>
    </w:p>
    <w:p w:rsidR="00134E18" w:rsidRDefault="00134E18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134E18" w:rsidRDefault="00134E18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 xml:space="preserve">Many will be familiar with Fitzroy readers in print but it is possible to now get them as a site licence to put on PCs in a school, for instance, or get them through the app store for </w:t>
      </w:r>
      <w:proofErr w:type="spellStart"/>
      <w:r>
        <w:rPr>
          <w:rFonts w:ascii="Bell MT" w:hAnsi="Bell MT"/>
          <w:sz w:val="28"/>
          <w:szCs w:val="28"/>
        </w:rPr>
        <w:t>iPad</w:t>
      </w:r>
      <w:proofErr w:type="spellEnd"/>
      <w:r>
        <w:rPr>
          <w:rFonts w:ascii="Bell MT" w:hAnsi="Bell MT"/>
          <w:sz w:val="28"/>
          <w:szCs w:val="28"/>
        </w:rPr>
        <w:t>.</w:t>
      </w:r>
    </w:p>
    <w:p w:rsidR="00134E18" w:rsidRDefault="00134E18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134E18" w:rsidRDefault="00134E18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 xml:space="preserve">The basic or primary difference between print and electronic is that </w:t>
      </w:r>
      <w:r w:rsidR="00A22E14">
        <w:rPr>
          <w:rFonts w:ascii="Bell MT" w:hAnsi="Bell MT"/>
          <w:sz w:val="28"/>
          <w:szCs w:val="28"/>
        </w:rPr>
        <w:t>one can now hear the text read out, read along with the narrator</w:t>
      </w:r>
      <w:r w:rsidR="00635971">
        <w:rPr>
          <w:rFonts w:ascii="Bell MT" w:hAnsi="Bell MT"/>
          <w:sz w:val="28"/>
          <w:szCs w:val="28"/>
        </w:rPr>
        <w:t>, follow the text using an underline</w:t>
      </w:r>
      <w:r w:rsidR="00A22E14">
        <w:rPr>
          <w:rFonts w:ascii="Bell MT" w:hAnsi="Bell MT"/>
          <w:sz w:val="28"/>
          <w:szCs w:val="28"/>
        </w:rPr>
        <w:t xml:space="preserve"> and hear individual vowel and consonant sounds in words.</w:t>
      </w:r>
    </w:p>
    <w:p w:rsidR="00A22E14" w:rsidRDefault="00A22E14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A22E14" w:rsidRDefault="00A22E14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A22E14" w:rsidRDefault="00A22E14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  <w:r>
        <w:rPr>
          <w:noProof/>
          <w:lang w:eastAsia="en-AU"/>
        </w:rPr>
        <w:drawing>
          <wp:inline distT="0" distB="0" distL="0" distR="0" wp14:anchorId="722898C7" wp14:editId="558FEBB7">
            <wp:extent cx="4505325" cy="250103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10533" cy="2503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E14" w:rsidRDefault="00A22E14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A22E14" w:rsidRDefault="00635971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  <w:r>
        <w:rPr>
          <w:noProof/>
          <w:lang w:eastAsia="en-AU"/>
        </w:rPr>
        <w:lastRenderedPageBreak/>
        <w:drawing>
          <wp:inline distT="0" distB="0" distL="0" distR="0" wp14:anchorId="19D32FE8" wp14:editId="23A22EB0">
            <wp:extent cx="5943600" cy="4338955"/>
            <wp:effectExtent l="0" t="0" r="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3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E14" w:rsidRDefault="00A22E14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A22E14" w:rsidRDefault="00A22E14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635971" w:rsidRDefault="00635971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635971" w:rsidRDefault="00635971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635971" w:rsidRDefault="00635971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635971" w:rsidRDefault="00635971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A22E14" w:rsidRDefault="00A22E14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b/>
          <w:sz w:val="28"/>
          <w:szCs w:val="28"/>
        </w:rPr>
      </w:pPr>
      <w:r w:rsidRPr="00A22E14">
        <w:rPr>
          <w:rFonts w:ascii="Bell MT" w:hAnsi="Bell MT"/>
          <w:b/>
          <w:sz w:val="28"/>
          <w:szCs w:val="28"/>
        </w:rPr>
        <w:lastRenderedPageBreak/>
        <w:t>About the teacher resources and activities that go alone with Fitzroy readers.</w:t>
      </w:r>
    </w:p>
    <w:p w:rsidR="00A22E14" w:rsidRDefault="00A22E14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  <w:r>
        <w:rPr>
          <w:noProof/>
          <w:lang w:eastAsia="en-AU"/>
        </w:rPr>
        <w:drawing>
          <wp:inline distT="0" distB="0" distL="0" distR="0" wp14:anchorId="30C8BE81" wp14:editId="7F75FBBC">
            <wp:extent cx="5943600" cy="446341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E14" w:rsidRDefault="00A22E14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635971" w:rsidRDefault="00635971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>There are so many awesome activities.  Here are two.</w:t>
      </w:r>
    </w:p>
    <w:p w:rsidR="00B120DC" w:rsidRDefault="00B120DC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B120DC" w:rsidRDefault="00B120DC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B120DC" w:rsidRDefault="00B120DC" w:rsidP="00B120DC">
      <w:pPr>
        <w:pStyle w:val="ListParagraph"/>
        <w:numPr>
          <w:ilvl w:val="0"/>
          <w:numId w:val="3"/>
        </w:numPr>
        <w:shd w:val="clear" w:color="auto" w:fill="FFFFFF" w:themeFill="background1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lastRenderedPageBreak/>
        <w:t>Questions.  For example:</w:t>
      </w: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noProof/>
          <w:lang w:eastAsia="en-AU"/>
        </w:rPr>
        <w:drawing>
          <wp:inline distT="0" distB="0" distL="0" distR="0" wp14:anchorId="40B7443D" wp14:editId="11FC845B">
            <wp:extent cx="5943600" cy="4128770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2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noProof/>
          <w:lang w:eastAsia="en-AU"/>
        </w:rPr>
        <w:lastRenderedPageBreak/>
        <w:drawing>
          <wp:inline distT="0" distB="0" distL="0" distR="0" wp14:anchorId="0D100A11" wp14:editId="1C40C89D">
            <wp:extent cx="5943600" cy="4051300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5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</w:p>
    <w:p w:rsidR="00B120DC" w:rsidRDefault="00B120DC" w:rsidP="00B120DC">
      <w:pPr>
        <w:pStyle w:val="ListParagraph"/>
        <w:numPr>
          <w:ilvl w:val="0"/>
          <w:numId w:val="3"/>
        </w:numPr>
        <w:shd w:val="clear" w:color="auto" w:fill="FFFFFF" w:themeFill="background1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 xml:space="preserve">Activities.  For example: </w:t>
      </w: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noProof/>
          <w:lang w:eastAsia="en-AU"/>
        </w:rPr>
        <w:lastRenderedPageBreak/>
        <w:drawing>
          <wp:inline distT="0" distB="0" distL="0" distR="0" wp14:anchorId="10091F70" wp14:editId="5D92C778">
            <wp:extent cx="5943600" cy="4851400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5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 xml:space="preserve">One I really love is </w:t>
      </w:r>
      <w:proofErr w:type="gramStart"/>
      <w:r>
        <w:rPr>
          <w:rFonts w:ascii="Bell MT" w:hAnsi="Bell MT"/>
          <w:sz w:val="28"/>
          <w:szCs w:val="28"/>
        </w:rPr>
        <w:t>Write</w:t>
      </w:r>
      <w:proofErr w:type="gramEnd"/>
      <w:r>
        <w:rPr>
          <w:rFonts w:ascii="Bell MT" w:hAnsi="Bell MT"/>
          <w:sz w:val="28"/>
          <w:szCs w:val="28"/>
        </w:rPr>
        <w:t>.</w:t>
      </w: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lastRenderedPageBreak/>
        <w:t>You can create your own story and give it a title.  I created that title</w:t>
      </w: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noProof/>
          <w:lang w:eastAsia="en-AU"/>
        </w:rPr>
        <w:drawing>
          <wp:inline distT="0" distB="0" distL="0" distR="0" wp14:anchorId="79422589" wp14:editId="16343400">
            <wp:extent cx="5943600" cy="47307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3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</w:p>
    <w:p w:rsidR="00B120DC" w:rsidRDefault="00B120DC" w:rsidP="00B120DC">
      <w:pPr>
        <w:pStyle w:val="ListParagraph"/>
        <w:shd w:val="clear" w:color="auto" w:fill="FFFFFF" w:themeFill="background1"/>
        <w:ind w:left="360"/>
        <w:rPr>
          <w:rFonts w:ascii="Bell MT" w:hAnsi="Bell MT"/>
          <w:sz w:val="28"/>
          <w:szCs w:val="28"/>
        </w:rPr>
      </w:pPr>
      <w:r>
        <w:rPr>
          <w:noProof/>
          <w:lang w:eastAsia="en-AU"/>
        </w:rPr>
        <w:lastRenderedPageBreak/>
        <w:drawing>
          <wp:inline distT="0" distB="0" distL="0" distR="0" wp14:anchorId="2B1F029B" wp14:editId="5F3FF465">
            <wp:extent cx="5943600" cy="4971415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7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E14" w:rsidRDefault="00B120DC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>I wrote this text as corny as it is.</w:t>
      </w:r>
    </w:p>
    <w:p w:rsidR="00B120DC" w:rsidRDefault="00B120DC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</w:p>
    <w:p w:rsidR="00B120DC" w:rsidRPr="00A22E14" w:rsidRDefault="00B120DC" w:rsidP="00134E18">
      <w:pPr>
        <w:pStyle w:val="ListParagraph"/>
        <w:shd w:val="clear" w:color="auto" w:fill="FFFFFF" w:themeFill="background1"/>
        <w:ind w:left="0"/>
        <w:rPr>
          <w:rFonts w:ascii="Bell MT" w:hAnsi="Bell MT"/>
          <w:sz w:val="28"/>
          <w:szCs w:val="28"/>
        </w:rPr>
      </w:pPr>
      <w:r>
        <w:rPr>
          <w:rFonts w:ascii="Bell MT" w:hAnsi="Bell MT"/>
          <w:sz w:val="28"/>
          <w:szCs w:val="28"/>
        </w:rPr>
        <w:t>Then you can click hear and hear your text read out.</w:t>
      </w:r>
      <w:bookmarkStart w:id="0" w:name="_GoBack"/>
      <w:bookmarkEnd w:id="0"/>
    </w:p>
    <w:sectPr w:rsidR="00B120DC" w:rsidRPr="00A22E14" w:rsidSect="00921270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EA64EC"/>
    <w:multiLevelType w:val="hybridMultilevel"/>
    <w:tmpl w:val="0798ACDE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5B4E16BD"/>
    <w:multiLevelType w:val="hybridMultilevel"/>
    <w:tmpl w:val="EDFC972E"/>
    <w:lvl w:ilvl="0" w:tplc="48C2AC0C">
      <w:start w:val="1"/>
      <w:numFmt w:val="decimal"/>
      <w:lvlText w:val="1%1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310402"/>
    <w:multiLevelType w:val="hybridMultilevel"/>
    <w:tmpl w:val="32F66EE0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1270"/>
    <w:rsid w:val="00134E18"/>
    <w:rsid w:val="0056401A"/>
    <w:rsid w:val="00635971"/>
    <w:rsid w:val="00671A1E"/>
    <w:rsid w:val="00921270"/>
    <w:rsid w:val="00A22E14"/>
    <w:rsid w:val="00B120DC"/>
    <w:rsid w:val="00CE0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2127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212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127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34E1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2127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212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127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34E1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fitzprog.com.au/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10</Pages>
  <Words>255</Words>
  <Characters>1458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1710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Lowe, Geoffrey</dc:creator>
  <cp:lastModifiedBy>Lowe, Geoffrey</cp:lastModifiedBy>
  <cp:revision>1</cp:revision>
  <dcterms:created xsi:type="dcterms:W3CDTF">2016-10-20T03:25:00Z</dcterms:created>
  <dcterms:modified xsi:type="dcterms:W3CDTF">2016-10-20T04:19:00Z</dcterms:modified>
</cp:coreProperties>
</file>